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0E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 w:firstLineChars="200"/>
        <w:jc w:val="center"/>
        <w:textAlignment w:val="auto"/>
        <w:rPr>
          <w:rFonts w:hint="default" w:ascii="SimSun" w:hAnsi="SimSun" w:eastAsia="SimSun" w:cs="SimSun"/>
          <w:b/>
          <w:bCs/>
          <w:sz w:val="32"/>
          <w:szCs w:val="32"/>
          <w:lang w:val="en-US" w:eastAsia="zh-CN"/>
        </w:rPr>
      </w:pPr>
      <w:r>
        <w:rPr>
          <w:rFonts w:hint="default" w:ascii="SimSun" w:hAnsi="SimSun" w:eastAsia="SimSun" w:cs="SimSun"/>
          <w:b/>
          <w:bCs/>
          <w:sz w:val="32"/>
          <w:szCs w:val="32"/>
          <w:lang w:val="en-US" w:eastAsia="zh-CN"/>
        </w:rPr>
        <w:t>南京审计大学金审学院</w:t>
      </w:r>
    </w:p>
    <w:p w14:paraId="6404C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1" w:firstLineChars="200"/>
        <w:jc w:val="center"/>
        <w:textAlignment w:val="auto"/>
        <w:rPr>
          <w:rFonts w:hint="default" w:ascii="SimSun" w:hAnsi="SimSun" w:eastAsia="SimSun" w:cs="SimSun"/>
          <w:sz w:val="24"/>
          <w:szCs w:val="24"/>
          <w:lang w:val="en-US" w:eastAsia="zh-CN"/>
        </w:rPr>
      </w:pPr>
      <w:r>
        <w:rPr>
          <w:rFonts w:hint="default" w:ascii="SimSun" w:hAnsi="SimSun" w:eastAsia="SimSun" w:cs="SimSun"/>
          <w:b/>
          <w:bCs/>
          <w:sz w:val="32"/>
          <w:szCs w:val="32"/>
          <w:lang w:val="en-US" w:eastAsia="zh-CN"/>
        </w:rPr>
        <w:t>“直播</w:t>
      </w:r>
      <w:r>
        <w:rPr>
          <w:rFonts w:hint="eastAsia" w:ascii="SimSun" w:hAnsi="SimSun" w:eastAsia="SimSun" w:cs="SimSun"/>
          <w:b/>
          <w:bCs/>
          <w:sz w:val="32"/>
          <w:szCs w:val="32"/>
          <w:lang w:val="en-US" w:eastAsia="zh-CN"/>
        </w:rPr>
        <w:t>电商</w:t>
      </w:r>
      <w:r>
        <w:rPr>
          <w:rFonts w:hint="default" w:ascii="SimSun" w:hAnsi="SimSun" w:eastAsia="SimSun" w:cs="SimSun"/>
          <w:b/>
          <w:bCs/>
          <w:sz w:val="32"/>
          <w:szCs w:val="32"/>
          <w:lang w:val="en-US" w:eastAsia="zh-CN"/>
        </w:rPr>
        <w:t>”微专业招生简章</w:t>
      </w:r>
    </w:p>
    <w:p w14:paraId="060DE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一、微专业简介</w:t>
      </w:r>
    </w:p>
    <w:p w14:paraId="796F9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伴随数字经济的蓬勃发展，直播电商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已经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成为企业拓展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国内外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市场、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拉动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销售增长的核心渠道。为深入贯彻国家“数字中国”战略，落实电子商务“十五五”规划目标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响应国家加强应用型人才培养的号召，南京审计大学金审学院金融与经济学院依托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自身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学科优势，联合苏宁易购等行业头部企业，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开设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“直播电商”微专业。本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微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专业坚持“真题、真做、真练”的教学原则，全面引入企业真实平台账号、全品类供应链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实战孵化体系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通过校企深度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合作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共建，致力于培养精通直播运营、内容创作、流量获取与数据分析等核心技能，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具备商业洞察力与创新思维的应用型、复合型人才。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学生完成系统学习后，不仅可以快速掌握从策划到执行的全链路实操能力，还能显著提升自身在数字贸易领域的职业发展潜力与核心竞争力。</w:t>
      </w:r>
    </w:p>
    <w:p w14:paraId="2A15D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二、招生对象</w:t>
      </w:r>
    </w:p>
    <w:p w14:paraId="0903154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auto"/>
        <w:rPr>
          <w:rFonts w:hint="default" w:ascii="SimSun" w:hAnsi="SimSun" w:eastAsia="SimSun" w:cs="SimSun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本微专业面向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全校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各专业本科生开放。凡对电商行业抱有热忱、思维活跃、乐于探索、并有意在直播电商、数字贸易、跨境电商等领域拓展职业技能的学生，均可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报名学习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。</w:t>
      </w:r>
    </w:p>
    <w:p w14:paraId="4551E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三、培养目标</w:t>
      </w:r>
    </w:p>
    <w:p w14:paraId="2F623F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20" w:firstLineChars="0"/>
        <w:jc w:val="left"/>
        <w:textAlignment w:val="auto"/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0"/>
          <w:sz w:val="28"/>
          <w:szCs w:val="28"/>
          <w:lang w:val="en-US" w:eastAsia="zh-CN" w:bidi="ar"/>
        </w:rPr>
        <w:t>微专业立足“双千计划”学生就业能力提升核心要求，秉持“强基础、精实操、通运营、守合规、促就业”的培养理念，培养政治素质过硬、知识结构复合、实操能力突出、职业素养规范的应用型直播电商专项人才。学生通过系统课程学习与全流程实战训练，掌握直播流量获取、实景直播、场控运维、流量投放、选品供应链管理、直播数据分析、合规风控、AI直播工具应用、全域电商运营的全链条知识与技能，具备独立完成直播策划、落地执行、复盘优化、账号运营、合规营销的核心能力，能够胜任电商企业、品牌自播、MCN机构、新媒体公司品牌营销部门的直播运营、内容策划、主播执行、数据分析、电商运维等岗位，同时具备直播电商创新创业基础能力。</w:t>
      </w:r>
    </w:p>
    <w:p w14:paraId="79A0F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四、核心课程</w:t>
      </w:r>
    </w:p>
    <w:p w14:paraId="0252E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本微专业课程体系由6门核心课程组成，采用线下与线上结合的授课方式，并配套真实平台实战，确保学生充分参与课堂讨论和操作训练。</w:t>
      </w:r>
    </w:p>
    <w:tbl>
      <w:tblPr>
        <w:tblStyle w:val="4"/>
        <w:tblW w:w="0" w:type="auto"/>
        <w:tblInd w:w="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246"/>
        <w:gridCol w:w="922"/>
        <w:gridCol w:w="921"/>
        <w:gridCol w:w="1297"/>
      </w:tblGrid>
      <w:tr w14:paraId="06DD2457"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9FB7D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开设学期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E556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课程名称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668B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课时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EB2B5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学分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BFEDA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开课学期</w:t>
            </w:r>
          </w:p>
        </w:tc>
      </w:tr>
      <w:tr w14:paraId="1AA5BF7A"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58A40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第一学期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E554DC">
            <w:pPr>
              <w:spacing w:line="360" w:lineRule="auto"/>
              <w:jc w:val="center"/>
              <w:rPr>
                <w:rFonts w:hint="default" w:ascii="仿宋" w:hAnsi="仿宋" w:eastAsia="SimSun" w:cs="仿宋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SimSun" w:cs="仿宋"/>
                <w:b w:val="0"/>
                <w:bCs w:val="0"/>
                <w:color w:val="auto"/>
                <w:sz w:val="24"/>
                <w:szCs w:val="22"/>
                <w:lang w:val="en-US" w:eastAsia="zh-CN"/>
              </w:rPr>
              <w:t>直播电商导论与入门实践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A2F453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4C359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EBC5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秋</w:t>
            </w:r>
          </w:p>
        </w:tc>
      </w:tr>
      <w:tr w14:paraId="7F60C511">
        <w:trPr>
          <w:trHeight w:val="468" w:hRule="atLeast"/>
        </w:trPr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B8E9F4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835F3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SimSun" w:hAnsi="SimSun" w:eastAsia="SimSun" w:cs="SimSu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网络直播运营实务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0A9999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C57F3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DAEF9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秋</w:t>
            </w:r>
          </w:p>
        </w:tc>
      </w:tr>
      <w:tr w14:paraId="1555D5F9"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E0F574B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8D5E2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SimSun" w:hAnsi="SimSun" w:eastAsia="SimSun" w:cs="SimSu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电子商务创新与创业案例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86283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E6146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DC0EB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秋</w:t>
            </w:r>
          </w:p>
        </w:tc>
      </w:tr>
      <w:tr w14:paraId="56D17186">
        <w:tc>
          <w:tcPr>
            <w:tcW w:w="1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4B9A1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第二学期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22FC84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SimSun" w:hAnsi="SimSun" w:eastAsia="SimSun" w:cs="SimSu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自媒体起号与商业转化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78EBF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659D9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C6ECB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春</w:t>
            </w:r>
          </w:p>
        </w:tc>
      </w:tr>
      <w:tr w14:paraId="79F04C2E"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8718C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BB496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SimSun" w:eastAsia="SimSun"/>
                <w:b w:val="0"/>
                <w:bCs w:val="0"/>
                <w:sz w:val="24"/>
                <w:lang w:val="en-US" w:eastAsia="zh-CN"/>
              </w:rPr>
              <w:t>直播预热与</w:t>
            </w:r>
            <w:r>
              <w:rPr>
                <w:rFonts w:hint="default" w:ascii="SimSun" w:eastAsia="SimSun"/>
                <w:b w:val="0"/>
                <w:bCs w:val="0"/>
                <w:sz w:val="24"/>
                <w:lang w:eastAsia="zh-CN"/>
              </w:rPr>
              <w:t>流量获取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5F5E5F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836B8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A6CFD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春</w:t>
            </w:r>
          </w:p>
        </w:tc>
      </w:tr>
      <w:tr w14:paraId="10C2C1F5">
        <w:tc>
          <w:tcPr>
            <w:tcW w:w="1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769B09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88E7379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lang w:val="en-US"/>
              </w:rPr>
            </w:pPr>
            <w:r>
              <w:rPr>
                <w:rFonts w:hint="eastAsia" w:ascii="SimSun" w:hAnsi="SimSun" w:eastAsia="SimSun" w:cs="SimSun"/>
                <w:b w:val="0"/>
                <w:bCs w:val="0"/>
                <w:color w:val="000000"/>
                <w:sz w:val="24"/>
                <w:szCs w:val="22"/>
                <w:lang w:val="en-US" w:eastAsia="zh-CN"/>
              </w:rPr>
              <w:t>直播电商校企项目实践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95019D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140C2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E1C8E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春</w:t>
            </w:r>
          </w:p>
        </w:tc>
      </w:tr>
    </w:tbl>
    <w:p w14:paraId="5F7E2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五、师资力量</w:t>
      </w:r>
    </w:p>
    <w:p w14:paraId="6C365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依托“金审学院-苏宁易购直播电商实训基地”，构建“校内学术导师+企业实战导师”双师教学团队。校内国贸专业骨干教师负责数字贸易基础、电商合规与跨境规则等理论教学，解析创新案例，夯实专业根基；苏宁易购资深运营总监、金牌主播与培训讲师进驻课堂，传授平台最新规则、爆款逻辑、全域营销与供应链选品等一线实战经验，确保教学内容与行业动态同步。</w:t>
      </w:r>
    </w:p>
    <w:p w14:paraId="68FFC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六、报名与录取</w:t>
      </w:r>
    </w:p>
    <w:p w14:paraId="3C3B9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1.报名时间</w:t>
      </w:r>
    </w:p>
    <w:p w14:paraId="0A052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2026年6月10日至2026年7月2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p w14:paraId="3F746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2.报名方式</w:t>
      </w:r>
    </w:p>
    <w:p w14:paraId="7E2E1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请扫描下方二维码填写“直播电商”微专业报名表。</w:t>
      </w:r>
    </w:p>
    <w:p w14:paraId="5BFD6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cs="仿宋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cs="仿宋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" w:hAnsi="仿宋" w:cs="仿宋" w:eastAsiaTheme="minorEastAsia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2286000" cy="2286000"/>
            <wp:effectExtent l="0" t="0" r="0" b="0"/>
            <wp:docPr id="1" name="图片 1" descr="IMG_9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97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8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3.录取规则</w:t>
      </w:r>
    </w:p>
    <w:p w14:paraId="25698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SimSun" w:hAnsi="SimSun" w:eastAsia="SimSun" w:cs="SimSun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优先录取专业基础扎实、学习目标明确、外语能力突出、对直播电商有浓厚兴趣的学生。</w:t>
      </w:r>
      <w:r>
        <w:rPr>
          <w:rFonts w:ascii="仿宋" w:hAnsi="仿宋" w:eastAsia="仿宋" w:cs="仿宋"/>
          <w:color w:val="auto"/>
          <w:sz w:val="28"/>
          <w:szCs w:val="28"/>
        </w:rPr>
        <w:t>录取结果将于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7</w:t>
      </w:r>
      <w:r>
        <w:rPr>
          <w:rFonts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28"/>
          <w:szCs w:val="28"/>
        </w:rPr>
        <w:t>日在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学院</w:t>
      </w:r>
      <w:r>
        <w:rPr>
          <w:rFonts w:ascii="仿宋" w:hAnsi="仿宋" w:eastAsia="仿宋" w:cs="仿宋"/>
          <w:color w:val="auto"/>
          <w:sz w:val="28"/>
          <w:szCs w:val="28"/>
        </w:rPr>
        <w:t>官网公示，公示期3天。</w:t>
      </w:r>
    </w:p>
    <w:p w14:paraId="40143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七、学习与考核</w:t>
      </w:r>
    </w:p>
    <w:p w14:paraId="2983D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1.学习周期：1学年（含秋季、春季两个学期）。课程主要安排在工作日，时间段避免与主修专业课程冲突，必要时可能涉及周末。</w:t>
      </w:r>
    </w:p>
    <w:p w14:paraId="645F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-2147483648" w:afterAutospacing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2.考核方式：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采用“过程性考核＋实操技能考核＋综合实战考核”相结合的多元化评价方式，重点突出实操能力、实战成果与职业素养，由校内教师与行业导师共同参与评价。</w:t>
      </w:r>
    </w:p>
    <w:p w14:paraId="68B81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SimSun" w:hAnsi="SimSun" w:eastAsia="SimSun" w:cs="SimSun"/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3.证书发放：学生修满微专业规定的全部课程（共计12学分），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且各项课程考核成绩均合格，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由学校与苏宁易购联合颁发“直播电商”微专业证书。学生所获学分可申请认定为通识教育选修课学分。</w:t>
      </w:r>
    </w:p>
    <w:p w14:paraId="7CEA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1" w:firstLineChars="200"/>
        <w:textAlignment w:val="auto"/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</w:pPr>
      <w:r>
        <w:rPr>
          <w:rFonts w:hint="eastAsia" w:ascii="SimHei" w:hAnsi="SimHei" w:eastAsia="SimHei" w:cs="SimHei"/>
          <w:b/>
          <w:bCs/>
          <w:sz w:val="28"/>
          <w:szCs w:val="28"/>
          <w:lang w:val="en-US" w:eastAsia="zh-CN"/>
        </w:rPr>
        <w:t>八、咨询方式</w:t>
      </w:r>
    </w:p>
    <w:p w14:paraId="4576A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联系人：王老师</w:t>
      </w:r>
    </w:p>
    <w:p w14:paraId="48F7C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联系电话：18625186297</w:t>
      </w:r>
    </w:p>
    <w:p w14:paraId="5CE06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咨询QQ群：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346832452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（入群请备注“学院-姓名”）</w:t>
      </w:r>
    </w:p>
    <w:p w14:paraId="1918A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F05C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南京审计大学金审学院</w:t>
      </w:r>
    </w:p>
    <w:p w14:paraId="26F73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金融与经济学院</w:t>
      </w:r>
    </w:p>
    <w:p w14:paraId="5403D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default" w:ascii="SimSun" w:hAnsi="SimSun" w:eastAsia="SimSun" w:cs="SimSun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2026年6月1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SimHei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869A7"/>
    <w:rsid w:val="00F1191B"/>
    <w:rsid w:val="02016D76"/>
    <w:rsid w:val="051A0D14"/>
    <w:rsid w:val="062057F5"/>
    <w:rsid w:val="08143195"/>
    <w:rsid w:val="0A014EC8"/>
    <w:rsid w:val="0AAE365B"/>
    <w:rsid w:val="0CD814DB"/>
    <w:rsid w:val="0D344FB4"/>
    <w:rsid w:val="0D3C216F"/>
    <w:rsid w:val="10030D22"/>
    <w:rsid w:val="102665D2"/>
    <w:rsid w:val="11407B8A"/>
    <w:rsid w:val="11D766AE"/>
    <w:rsid w:val="12633CFA"/>
    <w:rsid w:val="130555A3"/>
    <w:rsid w:val="134639A2"/>
    <w:rsid w:val="13773292"/>
    <w:rsid w:val="144076E4"/>
    <w:rsid w:val="162C356B"/>
    <w:rsid w:val="17017F58"/>
    <w:rsid w:val="172C22E4"/>
    <w:rsid w:val="1A705206"/>
    <w:rsid w:val="1B140288"/>
    <w:rsid w:val="1BC96977"/>
    <w:rsid w:val="1C142509"/>
    <w:rsid w:val="1C787E12"/>
    <w:rsid w:val="20A90591"/>
    <w:rsid w:val="21AC32D9"/>
    <w:rsid w:val="243F7154"/>
    <w:rsid w:val="28501808"/>
    <w:rsid w:val="28BC1F5F"/>
    <w:rsid w:val="2B7A67A5"/>
    <w:rsid w:val="2DBB1D8C"/>
    <w:rsid w:val="2E6F45D9"/>
    <w:rsid w:val="2F0B779C"/>
    <w:rsid w:val="3043457C"/>
    <w:rsid w:val="30595785"/>
    <w:rsid w:val="311F752F"/>
    <w:rsid w:val="32C034B7"/>
    <w:rsid w:val="332B5D17"/>
    <w:rsid w:val="33AE3B69"/>
    <w:rsid w:val="36192934"/>
    <w:rsid w:val="36F87D39"/>
    <w:rsid w:val="398D2D59"/>
    <w:rsid w:val="3AD4172B"/>
    <w:rsid w:val="3EC071AD"/>
    <w:rsid w:val="3F203799"/>
    <w:rsid w:val="40F45F44"/>
    <w:rsid w:val="449344A5"/>
    <w:rsid w:val="463827CD"/>
    <w:rsid w:val="46791D17"/>
    <w:rsid w:val="48796C94"/>
    <w:rsid w:val="4A2A71E6"/>
    <w:rsid w:val="4C172839"/>
    <w:rsid w:val="4C8D63ED"/>
    <w:rsid w:val="50985F5D"/>
    <w:rsid w:val="50CD4459"/>
    <w:rsid w:val="54AE7DA8"/>
    <w:rsid w:val="566A4045"/>
    <w:rsid w:val="581D5CC6"/>
    <w:rsid w:val="585E4C29"/>
    <w:rsid w:val="58EE31BF"/>
    <w:rsid w:val="598A5B87"/>
    <w:rsid w:val="5B654DF2"/>
    <w:rsid w:val="5BA73AAB"/>
    <w:rsid w:val="5E2A4434"/>
    <w:rsid w:val="5E696F82"/>
    <w:rsid w:val="5EB62D5A"/>
    <w:rsid w:val="5F2A5B0D"/>
    <w:rsid w:val="5FA6604E"/>
    <w:rsid w:val="606D7822"/>
    <w:rsid w:val="61865173"/>
    <w:rsid w:val="61EA6C19"/>
    <w:rsid w:val="621A2F50"/>
    <w:rsid w:val="62ED78C2"/>
    <w:rsid w:val="633B5CD3"/>
    <w:rsid w:val="636D1E0E"/>
    <w:rsid w:val="64114A51"/>
    <w:rsid w:val="66BD6567"/>
    <w:rsid w:val="6805545D"/>
    <w:rsid w:val="689E2191"/>
    <w:rsid w:val="6D8F2035"/>
    <w:rsid w:val="71C17BC1"/>
    <w:rsid w:val="72FF68A7"/>
    <w:rsid w:val="768257BD"/>
    <w:rsid w:val="7A33518C"/>
    <w:rsid w:val="7BAB6FC2"/>
    <w:rsid w:val="7CEC1C65"/>
    <w:rsid w:val="7E9347A1"/>
    <w:rsid w:val="DB78D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1486</Words>
  <Characters>1536</Characters>
  <Lines>0</Lines>
  <Paragraphs>0</Paragraphs>
  <TotalTime>0</TotalTime>
  <ScaleCrop>false</ScaleCrop>
  <LinksUpToDate>false</LinksUpToDate>
  <CharactersWithSpaces>1541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2026-04-07T09:08:00Z</dcterms:created>
  <dc:creator>HP</dc:creator>
  <cp:lastModifiedBy>顾子渊 Ziyuan Gu</cp:lastModifiedBy>
  <dcterms:modified xsi:type="dcterms:W3CDTF">2026-06-15T09:56:44Z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1033-12.1.24031.24031</vt:lpwstr>
  </property>
  <property fmtid="{D5CDD505-2E9C-101B-9397-08002B2CF9AE}" pid="3" name="KSOTemplateDocerSaveRecord">
    <vt:lpwstr>eyJoZGlkIjoiOTFhY2QxOTU4YmU4YWE2ODQxZjNlYmQzNWE2NjY1MzYiLCJ1c2VySWQiOiI5MTMwOTA1MTIifQ==</vt:lpwstr>
  </property>
  <property fmtid="{D5CDD505-2E9C-101B-9397-08002B2CF9AE}" pid="4" name="ICV">
    <vt:lpwstr>7CA513BA07F54CADBAB43359A0571393_12</vt:lpwstr>
  </property>
</Properties>
</file>